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2022年度个人所得税综合所得年度汇算申报操作指引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步骤1 ：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从以下入口之一进入年度汇算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一：从首页中间部位【2022综合所得年度汇算】-【开始申报】进入；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二：从首页下方的【常用业务】-【综合所得年度汇算】进入；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三：从首页的【我要办税】下或底部【办税】菜单进入后，点击【综合所得年度汇算】。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35910" cy="5880735"/>
            <wp:effectExtent l="0" t="0" r="2540" b="571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588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步骤2 ：选择填报方式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一般情况下，请选择</w:t>
      </w:r>
      <w:r>
        <w:rPr>
          <w:rFonts w:hint="eastAsia" w:ascii="宋体" w:hAnsi="宋体" w:eastAsia="宋体" w:cs="宋体"/>
          <w:sz w:val="24"/>
          <w:szCs w:val="24"/>
        </w:rPr>
        <w:t>【申报表预填服务】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点击【开始申报】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103245" cy="6417310"/>
            <wp:effectExtent l="0" t="0" r="1905" b="2540"/>
            <wp:docPr id="10" name="图片 10" descr="acd02a758ca28cb4a0f1527606121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cd02a758ca28cb4a0f1527606121b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64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步骤3：确认申报内容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0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确认基础信息：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请仔细核对个人基础信息和汇算地，确认无误后点击【下一步】。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确认奖金计税方式：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如存在奖金，请在详情中进行确认。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738755" cy="5674360"/>
            <wp:effectExtent l="0" t="0" r="4445" b="254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567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在奖金计税方式选择上，您可以重新选择将全年一次性奖金收入并入综合所得计税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也可以选择其中一笔奖金单独计税。奖金计税方式的选择，将会影响汇算的税款计算结果。之后继续办理汇缴，在【税款计算】页面APP会自动算出结果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一般情况下，“单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独计税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方式所计算出的税款较少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012440" cy="6200775"/>
            <wp:effectExtent l="0" t="0" r="1651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3、核对申报明细：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如您对自己的收入和税前扣除等信息确认无误后点击【下一步】。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352165" cy="6898640"/>
            <wp:effectExtent l="0" t="0" r="635" b="165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689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4、确认应</w:t>
      </w:r>
      <w:r>
        <w:rPr>
          <w:rFonts w:hint="eastAsia" w:ascii="宋体" w:hAnsi="宋体" w:eastAsia="宋体" w:cs="宋体"/>
          <w:sz w:val="24"/>
          <w:szCs w:val="24"/>
        </w:rPr>
        <w:t>退（补）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税额：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核对您的应纳税额、减免税额、已缴税额并在页面下方确认您的应退（补）税额，确认无误后点击【提交申报】即可完成申报。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155315" cy="6494780"/>
            <wp:effectExtent l="0" t="0" r="6985" b="127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649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步骤4：申请退税，或补缴税金。</w:t>
      </w:r>
    </w:p>
    <w:sectPr>
      <w:pgSz w:w="11906" w:h="16838"/>
      <w:pgMar w:top="12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B3F82"/>
    <w:multiLevelType w:val="singleLevel"/>
    <w:tmpl w:val="C83B3F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WEyMjczMTlmMTg2ZjdjN2I3NGI4MmFkZDE3YmQifQ=="/>
  </w:docVars>
  <w:rsids>
    <w:rsidRoot w:val="7AF5258B"/>
    <w:rsid w:val="017442FA"/>
    <w:rsid w:val="17DB4333"/>
    <w:rsid w:val="195645B9"/>
    <w:rsid w:val="1B4D19EC"/>
    <w:rsid w:val="1CCB0E1A"/>
    <w:rsid w:val="27B16E5E"/>
    <w:rsid w:val="29B50E88"/>
    <w:rsid w:val="38657677"/>
    <w:rsid w:val="46DD5122"/>
    <w:rsid w:val="71D62D16"/>
    <w:rsid w:val="73005B71"/>
    <w:rsid w:val="7A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500</Words>
  <Characters>508</Characters>
  <Lines>0</Lines>
  <Paragraphs>0</Paragraphs>
  <TotalTime>4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2023-03-20T08:02:00Z</dcterms:created>
  <dc:creator>Administrator</dc:creator>
  <cp:lastModifiedBy>Administrator</cp:lastModifiedBy>
  <dcterms:modified xsi:type="dcterms:W3CDTF">2023-03-21T00:25:21Z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43F5EDFF211C4E66BE5593DA07D0B42B</vt:lpwstr>
  </property>
</Properties>
</file>