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个人养老金有关个人所得税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税前抵扣操作手册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个人养老金缴费凭证打印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进入在“全国人力资源和社会保障政务服务平台”（zwfw.mohrss.gov.cn）、“掌上12333”APP、个人养老金开户银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行APP，搜索“个人养老金”。找到“个人养老金缴费凭证查询打印”。</w:t>
      </w:r>
    </w:p>
    <w:p>
      <w:pPr>
        <w:numPr>
          <w:ilvl w:val="0"/>
          <w:numId w:val="0"/>
        </w:numPr>
        <w:ind w:left="0" w:leftChars="0" w:firstLine="0" w:firstLineChars="0"/>
      </w:pPr>
      <w:r>
        <w:drawing>
          <wp:inline distT="0" distB="0" distL="114300" distR="114300">
            <wp:extent cx="5266690" cy="2570480"/>
            <wp:effectExtent l="0" t="0" r="1016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输入缴存年月，查询相关缴费凭证。</w:t>
      </w:r>
    </w:p>
    <w:p>
      <w:pPr>
        <w:numPr>
          <w:ilvl w:val="0"/>
          <w:numId w:val="0"/>
        </w:numPr>
        <w:ind w:left="0" w:leftChars="0" w:firstLine="0" w:firstLineChars="0"/>
      </w:pPr>
      <w:r>
        <w:drawing>
          <wp:inline distT="0" distB="0" distL="114300" distR="114300">
            <wp:extent cx="5266690" cy="2570480"/>
            <wp:effectExtent l="0" t="0" r="1016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4780915"/>
            <wp:effectExtent l="0" t="0" r="381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注：每月5日起，参加人可以查询下载上月的个人养老金缴费凭证；每年1月15日起，参加人可以查询下载上年的个人养老金缴费凭证。</w:t>
      </w:r>
    </w:p>
    <w:p>
      <w:pPr>
        <w:numPr>
          <w:ilvl w:val="0"/>
          <w:numId w:val="0"/>
        </w:numPr>
        <w:ind w:left="0" w:leftChars="0" w:firstLine="0" w:firstLineChars="0"/>
      </w:pPr>
      <w:r>
        <w:drawing>
          <wp:inline distT="0" distB="0" distL="114300" distR="114300">
            <wp:extent cx="5266690" cy="2570480"/>
            <wp:effectExtent l="0" t="0" r="1016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个人养老金缴存扣除信息录入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打开“个人所得税”APP，点击下方“办税”，找到“个人养老金扣除信息管理”。扫码录入“个人养老金缴费凭证”右上角二维码，并确认相关信息。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127635</wp:posOffset>
            </wp:positionV>
            <wp:extent cx="2638425" cy="5439410"/>
            <wp:effectExtent l="0" t="0" r="9525" b="889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129540</wp:posOffset>
            </wp:positionV>
            <wp:extent cx="2642870" cy="5448300"/>
            <wp:effectExtent l="0" t="0" r="508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32385</wp:posOffset>
            </wp:positionV>
            <wp:extent cx="1877060" cy="3873500"/>
            <wp:effectExtent l="0" t="0" r="8890" b="12700"/>
            <wp:wrapSquare wrapText="bothSides"/>
            <wp:docPr id="1" name="图片 1" descr="148bd6b3d0f8a349be9b2e61383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bd6b3d0f8a349be9b2e6138320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2022年度缴存的个人养老金。申报方式请选择“年度自行申报”，并在2023年3月开始的“2022年度个人所得税综合所得年度汇算清缴”中，申请退还税金。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138430</wp:posOffset>
            </wp:positionV>
            <wp:extent cx="2019300" cy="416242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2023年度起，财务处将每月从税务获取个人养老金扣除信息，并在月工资发放时进行税金抵扣。对有需要的教职工，请每月10日之前在“个人所得税APP”录入个人养老金缴存扣除信息,并选择学校为扣缴义务人。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firstLine="42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1F7AA"/>
    <w:multiLevelType w:val="singleLevel"/>
    <w:tmpl w:val="8341F7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WEyMjczMTlmMTg2ZjdjN2I3NGI4MmFkZDE3YmQifQ=="/>
  </w:docVars>
  <w:rsids>
    <w:rsidRoot w:val="57F717D9"/>
    <w:rsid w:val="22D708A0"/>
    <w:rsid w:val="55C4133B"/>
    <w:rsid w:val="57F717D9"/>
    <w:rsid w:val="63A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405</Words>
  <Characters>446</Characters>
  <Lines>0</Lines>
  <Paragraphs>0</Paragraphs>
  <TotalTime>5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2022-12-06T01:07:00Z</dcterms:created>
  <dc:creator>华</dc:creator>
  <cp:lastModifiedBy>华</cp:lastModifiedBy>
  <dcterms:modified xsi:type="dcterms:W3CDTF">2023-03-02T00:26:34Z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D2721FE2D0D74A559BA4D0DB39FEB77D</vt:lpwstr>
  </property>
</Properties>
</file>